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FD475" w14:textId="77777777" w:rsidR="009D3CF6" w:rsidRPr="001C0D22" w:rsidRDefault="009D3CF6" w:rsidP="009D3CF6">
      <w:pPr>
        <w:spacing w:after="200" w:line="276" w:lineRule="auto"/>
        <w:jc w:val="right"/>
        <w:rPr>
          <w:rFonts w:eastAsiaTheme="minorEastAsia"/>
          <w:szCs w:val="20"/>
          <w:lang w:eastAsia="pl-PL"/>
        </w:rPr>
      </w:pPr>
      <w:r w:rsidRPr="001C0D22">
        <w:rPr>
          <w:rFonts w:eastAsiaTheme="minorEastAsia"/>
          <w:szCs w:val="20"/>
          <w:lang w:eastAsia="pl-PL"/>
        </w:rPr>
        <w:t xml:space="preserve">Augustów, dnia </w:t>
      </w:r>
      <w:r>
        <w:rPr>
          <w:rFonts w:eastAsiaTheme="minorEastAsia"/>
          <w:szCs w:val="20"/>
          <w:lang w:eastAsia="pl-PL"/>
        </w:rPr>
        <w:t>21 lipca</w:t>
      </w:r>
      <w:r w:rsidRPr="001C0D22">
        <w:rPr>
          <w:rFonts w:eastAsiaTheme="minorEastAsia"/>
          <w:szCs w:val="20"/>
          <w:lang w:eastAsia="pl-PL"/>
        </w:rPr>
        <w:t xml:space="preserve"> 202</w:t>
      </w:r>
      <w:r>
        <w:rPr>
          <w:rFonts w:eastAsiaTheme="minorEastAsia"/>
          <w:szCs w:val="20"/>
          <w:lang w:eastAsia="pl-PL"/>
        </w:rPr>
        <w:t>1</w:t>
      </w:r>
      <w:r w:rsidRPr="001C0D22">
        <w:rPr>
          <w:rFonts w:eastAsiaTheme="minorEastAsia"/>
          <w:szCs w:val="20"/>
          <w:lang w:eastAsia="pl-PL"/>
        </w:rPr>
        <w:t xml:space="preserve"> r.</w:t>
      </w:r>
    </w:p>
    <w:p w14:paraId="39E663A5" w14:textId="77777777" w:rsidR="009D3CF6" w:rsidRPr="001C0D22" w:rsidRDefault="009D3CF6" w:rsidP="009D3CF6">
      <w:pPr>
        <w:spacing w:after="200" w:line="276" w:lineRule="auto"/>
        <w:rPr>
          <w:rFonts w:eastAsiaTheme="minorEastAsia"/>
          <w:sz w:val="20"/>
          <w:szCs w:val="20"/>
          <w:lang w:eastAsia="pl-PL"/>
        </w:rPr>
      </w:pPr>
    </w:p>
    <w:p w14:paraId="5689944C" w14:textId="77777777" w:rsidR="009D3CF6" w:rsidRPr="005A69C3" w:rsidRDefault="009D3CF6" w:rsidP="009D3CF6">
      <w:pPr>
        <w:spacing w:before="200" w:after="200" w:line="276" w:lineRule="auto"/>
        <w:jc w:val="both"/>
        <w:rPr>
          <w:rFonts w:ascii="Calibri" w:eastAsia="Times New Roman" w:hAnsi="Calibri" w:cs="Times New Roman"/>
          <w:lang w:bidi="en-US"/>
        </w:rPr>
      </w:pPr>
      <w:r w:rsidRPr="00E60B86">
        <w:rPr>
          <w:rFonts w:ascii="Calibri" w:eastAsia="Times New Roman" w:hAnsi="Calibri" w:cs="Times New Roman"/>
          <w:lang w:bidi="en-US"/>
        </w:rPr>
        <w:t>BI.ZUZ.1.4210.2.</w:t>
      </w:r>
      <w:r>
        <w:rPr>
          <w:rFonts w:ascii="Calibri" w:eastAsia="Times New Roman" w:hAnsi="Calibri" w:cs="Times New Roman"/>
          <w:lang w:bidi="en-US"/>
        </w:rPr>
        <w:t>36</w:t>
      </w:r>
      <w:r w:rsidRPr="00E60B86">
        <w:rPr>
          <w:rFonts w:ascii="Calibri" w:eastAsia="Times New Roman" w:hAnsi="Calibri" w:cs="Times New Roman"/>
          <w:lang w:bidi="en-US"/>
        </w:rPr>
        <w:t>.</w:t>
      </w:r>
      <w:r>
        <w:rPr>
          <w:rFonts w:ascii="Calibri" w:eastAsia="Times New Roman" w:hAnsi="Calibri" w:cs="Times New Roman"/>
          <w:lang w:bidi="en-US"/>
        </w:rPr>
        <w:t>2</w:t>
      </w:r>
      <w:r w:rsidRPr="00E60B86">
        <w:rPr>
          <w:rFonts w:ascii="Calibri" w:eastAsia="Times New Roman" w:hAnsi="Calibri" w:cs="Times New Roman"/>
          <w:lang w:bidi="en-US"/>
        </w:rPr>
        <w:t>.202</w:t>
      </w:r>
      <w:r>
        <w:rPr>
          <w:rFonts w:ascii="Calibri" w:eastAsia="Times New Roman" w:hAnsi="Calibri" w:cs="Times New Roman"/>
          <w:lang w:bidi="en-US"/>
        </w:rPr>
        <w:t>1</w:t>
      </w:r>
      <w:r w:rsidRPr="00E60B86">
        <w:rPr>
          <w:rFonts w:ascii="Calibri" w:eastAsia="Times New Roman" w:hAnsi="Calibri" w:cs="Times New Roman"/>
          <w:lang w:bidi="en-US"/>
        </w:rPr>
        <w:t>.MB</w:t>
      </w:r>
    </w:p>
    <w:p w14:paraId="770AFBE7" w14:textId="77777777" w:rsidR="009D3CF6" w:rsidRDefault="009D3CF6" w:rsidP="009D3CF6">
      <w:pPr>
        <w:spacing w:after="0" w:line="240" w:lineRule="auto"/>
        <w:jc w:val="center"/>
        <w:rPr>
          <w:rFonts w:eastAsia="Calibri"/>
          <w:b/>
          <w:sz w:val="24"/>
          <w:szCs w:val="24"/>
        </w:rPr>
      </w:pPr>
    </w:p>
    <w:p w14:paraId="7B6EB404" w14:textId="77777777" w:rsidR="009D3CF6" w:rsidRPr="003332FE" w:rsidRDefault="009D3CF6" w:rsidP="009D3CF6">
      <w:pPr>
        <w:pStyle w:val="Tekstpodstawowy"/>
        <w:spacing w:after="0"/>
        <w:ind w:right="-284"/>
        <w:jc w:val="center"/>
        <w:rPr>
          <w:b/>
        </w:rPr>
      </w:pPr>
      <w:r w:rsidRPr="003332FE">
        <w:rPr>
          <w:rFonts w:ascii="Calibri" w:hAnsi="Calibri" w:cs="Calibri"/>
          <w:b/>
          <w:lang w:eastAsia="zh-SG"/>
        </w:rPr>
        <w:t>OBWIESZCZENIE</w:t>
      </w:r>
    </w:p>
    <w:p w14:paraId="60FCFB42" w14:textId="77777777" w:rsidR="009D3CF6" w:rsidRPr="003332FE" w:rsidRDefault="009D3CF6" w:rsidP="009D3CF6">
      <w:pPr>
        <w:pStyle w:val="Tekstpodstawowy"/>
        <w:ind w:right="-284"/>
        <w:jc w:val="center"/>
        <w:rPr>
          <w:rFonts w:ascii="Calibri" w:hAnsi="Calibri" w:cs="Calibri"/>
          <w:b/>
        </w:rPr>
      </w:pPr>
      <w:r w:rsidRPr="003332FE">
        <w:rPr>
          <w:rFonts w:ascii="Calibri" w:hAnsi="Calibri" w:cs="Calibri"/>
          <w:b/>
          <w:lang w:eastAsia="zh-SG"/>
        </w:rPr>
        <w:t>o wszczęciu postępowania</w:t>
      </w:r>
      <w:r>
        <w:rPr>
          <w:rFonts w:ascii="Calibri" w:hAnsi="Calibri" w:cs="Calibri"/>
          <w:b/>
          <w:lang w:eastAsia="zh-SG"/>
        </w:rPr>
        <w:t xml:space="preserve"> administracyjnego</w:t>
      </w:r>
    </w:p>
    <w:p w14:paraId="643FEBEA" w14:textId="77777777" w:rsidR="009D3CF6" w:rsidRDefault="009D3CF6" w:rsidP="009D3CF6">
      <w:pPr>
        <w:pStyle w:val="Tekstpodstawowy"/>
        <w:spacing w:line="240" w:lineRule="auto"/>
        <w:ind w:right="-6" w:firstLine="709"/>
        <w:jc w:val="both"/>
        <w:rPr>
          <w:rFonts w:ascii="Calibri" w:hAnsi="Calibri" w:cs="Calibri"/>
          <w:lang w:eastAsia="zh-SG"/>
        </w:rPr>
      </w:pPr>
      <w:r w:rsidRPr="003332FE">
        <w:rPr>
          <w:rFonts w:cs="Calibri"/>
          <w:lang w:eastAsia="zh-SG"/>
        </w:rPr>
        <w:t xml:space="preserve">Na podstawie </w:t>
      </w:r>
      <w:r>
        <w:rPr>
          <w:rFonts w:cs="Calibri"/>
          <w:lang w:eastAsia="zh-SG"/>
        </w:rPr>
        <w:t xml:space="preserve">art. 49 </w:t>
      </w:r>
      <w:r w:rsidRPr="003332FE">
        <w:rPr>
          <w:rFonts w:cs="Calibri"/>
          <w:lang w:eastAsia="zh-SG"/>
        </w:rPr>
        <w:t>ustawy z dnia 14 czerwca 1960 r</w:t>
      </w:r>
      <w:r>
        <w:rPr>
          <w:rFonts w:cs="Calibri"/>
          <w:lang w:eastAsia="zh-SG"/>
        </w:rPr>
        <w:t>oku</w:t>
      </w:r>
      <w:r w:rsidRPr="003332FE">
        <w:rPr>
          <w:rFonts w:cs="Calibri"/>
          <w:lang w:eastAsia="zh-SG"/>
        </w:rPr>
        <w:t xml:space="preserve"> Kodeks postępowania</w:t>
      </w:r>
      <w:r>
        <w:rPr>
          <w:rFonts w:cs="Calibri"/>
          <w:lang w:eastAsia="zh-SG"/>
        </w:rPr>
        <w:t xml:space="preserve"> </w:t>
      </w:r>
      <w:r w:rsidRPr="003332FE">
        <w:rPr>
          <w:rFonts w:cs="Calibri"/>
          <w:lang w:eastAsia="zh-SG"/>
        </w:rPr>
        <w:t>administracyjnego (</w:t>
      </w:r>
      <w:proofErr w:type="spellStart"/>
      <w:r w:rsidRPr="003332FE">
        <w:rPr>
          <w:rFonts w:cs="Calibri"/>
          <w:lang w:eastAsia="zh-SG"/>
        </w:rPr>
        <w:t>t</w:t>
      </w:r>
      <w:r>
        <w:rPr>
          <w:rFonts w:cs="Calibri"/>
          <w:lang w:eastAsia="zh-SG"/>
        </w:rPr>
        <w:t>.j</w:t>
      </w:r>
      <w:proofErr w:type="spellEnd"/>
      <w:r>
        <w:rPr>
          <w:rFonts w:cs="Calibri"/>
          <w:lang w:eastAsia="zh-SG"/>
        </w:rPr>
        <w:t>.</w:t>
      </w:r>
      <w:r w:rsidRPr="003332FE">
        <w:rPr>
          <w:rFonts w:cs="Calibri"/>
          <w:lang w:eastAsia="zh-SG"/>
        </w:rPr>
        <w:t xml:space="preserve"> Dz. U. z 20</w:t>
      </w:r>
      <w:r>
        <w:rPr>
          <w:rFonts w:cs="Calibri"/>
          <w:lang w:eastAsia="zh-SG"/>
        </w:rPr>
        <w:t xml:space="preserve">21 </w:t>
      </w:r>
      <w:r w:rsidRPr="003332FE">
        <w:rPr>
          <w:rFonts w:cs="Calibri"/>
          <w:lang w:eastAsia="zh-SG"/>
        </w:rPr>
        <w:t xml:space="preserve">r. poz. </w:t>
      </w:r>
      <w:r>
        <w:rPr>
          <w:rFonts w:cs="Calibri"/>
          <w:lang w:eastAsia="zh-SG"/>
        </w:rPr>
        <w:t>735</w:t>
      </w:r>
      <w:r>
        <w:rPr>
          <w:rFonts w:eastAsia="Calibri" w:cstheme="minorHAnsi"/>
          <w:lang w:eastAsia="pl-PL"/>
        </w:rPr>
        <w:t xml:space="preserve">.) </w:t>
      </w:r>
      <w:r>
        <w:rPr>
          <w:rFonts w:cs="Calibri"/>
          <w:lang w:eastAsia="zh-SG"/>
        </w:rPr>
        <w:t>w związku z art. 401 ust. 3 ustawy z dnia</w:t>
      </w:r>
      <w:r>
        <w:rPr>
          <w:rFonts w:cs="Calibri"/>
          <w:lang w:eastAsia="zh-SG"/>
        </w:rPr>
        <w:br/>
        <w:t>20 lipca 2017 roku Prawo wodne (</w:t>
      </w:r>
      <w:proofErr w:type="spellStart"/>
      <w:r>
        <w:rPr>
          <w:rFonts w:cs="Calibri"/>
          <w:lang w:eastAsia="zh-SG"/>
        </w:rPr>
        <w:t>t.j</w:t>
      </w:r>
      <w:proofErr w:type="spellEnd"/>
      <w:r>
        <w:rPr>
          <w:rFonts w:cs="Calibri"/>
          <w:lang w:eastAsia="zh-SG"/>
        </w:rPr>
        <w:t xml:space="preserve">. Dz. U.  2021 r. poz. 624 </w:t>
      </w:r>
      <w:r>
        <w:rPr>
          <w:rFonts w:eastAsia="Calibri" w:cstheme="minorHAnsi"/>
          <w:lang w:eastAsia="pl-PL"/>
        </w:rPr>
        <w:t>z późn. zm.</w:t>
      </w:r>
      <w:r>
        <w:rPr>
          <w:rFonts w:cs="Calibri"/>
          <w:lang w:eastAsia="zh-SG"/>
        </w:rPr>
        <w:t xml:space="preserve">) </w:t>
      </w:r>
      <w:r>
        <w:rPr>
          <w:rFonts w:ascii="Calibri" w:hAnsi="Calibri" w:cs="Calibri"/>
          <w:lang w:eastAsia="zh-SG"/>
        </w:rPr>
        <w:t xml:space="preserve">Dyrektor Zarządu Zlewni Państwowego Gospodarstwa Wodnego Wody Polskie w Augustowie </w:t>
      </w:r>
    </w:p>
    <w:p w14:paraId="034A6127" w14:textId="77777777" w:rsidR="009D3CF6" w:rsidRPr="003332FE" w:rsidRDefault="009D3CF6" w:rsidP="009D3CF6">
      <w:pPr>
        <w:pStyle w:val="Tekstpodstawowy"/>
        <w:spacing w:line="240" w:lineRule="auto"/>
        <w:ind w:right="-6" w:firstLine="709"/>
        <w:jc w:val="center"/>
        <w:rPr>
          <w:rFonts w:ascii="Calibri" w:hAnsi="Calibri" w:cs="Calibri"/>
          <w:b/>
        </w:rPr>
      </w:pPr>
      <w:r w:rsidRPr="003332FE">
        <w:rPr>
          <w:rFonts w:ascii="Calibri" w:hAnsi="Calibri" w:cs="Calibri"/>
          <w:lang w:eastAsia="zh-SG"/>
        </w:rPr>
        <w:t>z a w i a d a m i a</w:t>
      </w:r>
    </w:p>
    <w:p w14:paraId="577DD348" w14:textId="77777777" w:rsidR="009D3CF6" w:rsidRDefault="009D3CF6" w:rsidP="009D3CF6">
      <w:pPr>
        <w:spacing w:after="0" w:line="240" w:lineRule="auto"/>
        <w:jc w:val="both"/>
        <w:rPr>
          <w:rFonts w:eastAsia="Calibri"/>
          <w:lang w:eastAsia="pl-PL"/>
        </w:rPr>
      </w:pPr>
      <w:bookmarkStart w:id="0" w:name="_Hlk61257166"/>
      <w:r w:rsidRPr="005A69C3">
        <w:rPr>
          <w:rFonts w:eastAsia="Calibri" w:cstheme="minorHAnsi"/>
          <w:lang w:eastAsia="pl-PL"/>
        </w:rPr>
        <w:t xml:space="preserve">o wszczęciu postępowania administracyjnego w sprawie udzielenia </w:t>
      </w:r>
      <w:bookmarkEnd w:id="0"/>
      <w:r w:rsidRPr="00366C68">
        <w:rPr>
          <w:rFonts w:eastAsia="Calibri"/>
          <w:lang w:eastAsia="pl-PL"/>
        </w:rPr>
        <w:t>pozwole</w:t>
      </w:r>
      <w:r>
        <w:rPr>
          <w:rFonts w:eastAsia="Calibri"/>
          <w:lang w:eastAsia="pl-PL"/>
        </w:rPr>
        <w:t>nia</w:t>
      </w:r>
      <w:r w:rsidRPr="00366C68">
        <w:rPr>
          <w:rFonts w:eastAsia="Calibri"/>
          <w:lang w:eastAsia="pl-PL"/>
        </w:rPr>
        <w:t xml:space="preserve"> wodnoprawn</w:t>
      </w:r>
      <w:r>
        <w:rPr>
          <w:rFonts w:eastAsia="Calibri"/>
          <w:lang w:eastAsia="pl-PL"/>
        </w:rPr>
        <w:t>ego</w:t>
      </w:r>
      <w:r w:rsidRPr="00366C68">
        <w:rPr>
          <w:rFonts w:eastAsia="Calibri"/>
          <w:lang w:eastAsia="pl-PL"/>
        </w:rPr>
        <w:t xml:space="preserve"> na</w:t>
      </w:r>
      <w:r>
        <w:rPr>
          <w:rFonts w:eastAsia="Calibri"/>
          <w:lang w:eastAsia="pl-PL"/>
        </w:rPr>
        <w:t xml:space="preserve"> usługę wodną polegającą na wprowadzeniu oczyszczonych ścieków komunalnych z biologicznej oczyszczalni w miejscowości Gąsiorówko do rzeki  Legi poprzez istniejące urządzenie wodne - wylot kanalizacyjny zlokalizowany na dz. nr 207, obręb Gąsiorowo, gmina Wieliczki.</w:t>
      </w:r>
    </w:p>
    <w:p w14:paraId="111F6141" w14:textId="77777777" w:rsidR="009D3CF6" w:rsidRDefault="009D3CF6" w:rsidP="009D3CF6">
      <w:pPr>
        <w:spacing w:after="0" w:line="240" w:lineRule="auto"/>
        <w:ind w:firstLine="708"/>
        <w:jc w:val="both"/>
        <w:rPr>
          <w:rFonts w:eastAsia="Calibri"/>
          <w:lang w:eastAsia="pl-PL"/>
        </w:rPr>
      </w:pPr>
    </w:p>
    <w:p w14:paraId="7BE2BAE6" w14:textId="77777777" w:rsidR="009D3CF6" w:rsidRDefault="009D3CF6" w:rsidP="009D3CF6">
      <w:pPr>
        <w:spacing w:after="0" w:line="240" w:lineRule="auto"/>
        <w:ind w:firstLine="708"/>
        <w:jc w:val="both"/>
        <w:rPr>
          <w:szCs w:val="24"/>
          <w:lang w:eastAsia="pl-PL"/>
        </w:rPr>
      </w:pPr>
      <w:r w:rsidRPr="009A6D08">
        <w:rPr>
          <w:szCs w:val="24"/>
          <w:lang w:eastAsia="pl-PL"/>
        </w:rPr>
        <w:t>Akta sprawy dostępne są w Zarządzie Zlewni w Augustowie, z siedzibą przy ul. 29 Listopada 5,</w:t>
      </w:r>
      <w:r w:rsidRPr="009A6D08">
        <w:rPr>
          <w:szCs w:val="24"/>
          <w:lang w:eastAsia="pl-PL"/>
        </w:rPr>
        <w:br/>
        <w:t>16-300 Augustów, w Dziale Zgód Wodnoprawnych, w godz. 8</w:t>
      </w:r>
      <w:r w:rsidRPr="009A6D08">
        <w:rPr>
          <w:szCs w:val="24"/>
          <w:vertAlign w:val="superscript"/>
          <w:lang w:eastAsia="pl-PL"/>
        </w:rPr>
        <w:t>30</w:t>
      </w:r>
      <w:r w:rsidRPr="009A6D08">
        <w:rPr>
          <w:szCs w:val="24"/>
          <w:lang w:eastAsia="pl-PL"/>
        </w:rPr>
        <w:t xml:space="preserve"> – 14</w:t>
      </w:r>
      <w:r w:rsidRPr="009A6D08">
        <w:rPr>
          <w:szCs w:val="24"/>
          <w:vertAlign w:val="superscript"/>
          <w:lang w:eastAsia="pl-PL"/>
        </w:rPr>
        <w:t>30</w:t>
      </w:r>
      <w:r w:rsidRPr="009A6D08">
        <w:rPr>
          <w:szCs w:val="24"/>
          <w:lang w:eastAsia="pl-PL"/>
        </w:rPr>
        <w:t xml:space="preserve">. Sprawę prowadzi </w:t>
      </w:r>
      <w:r>
        <w:rPr>
          <w:szCs w:val="24"/>
          <w:lang w:eastAsia="pl-PL"/>
        </w:rPr>
        <w:t>Monika Bułach</w:t>
      </w:r>
      <w:r w:rsidRPr="009A6D08">
        <w:rPr>
          <w:szCs w:val="24"/>
          <w:lang w:eastAsia="pl-PL"/>
        </w:rPr>
        <w:t xml:space="preserve"> </w:t>
      </w:r>
      <w:r>
        <w:rPr>
          <w:szCs w:val="24"/>
          <w:lang w:eastAsia="pl-PL"/>
        </w:rPr>
        <w:t>(</w:t>
      </w:r>
      <w:r w:rsidRPr="00371907">
        <w:rPr>
          <w:rFonts w:cstheme="minorHAnsi"/>
          <w:lang w:eastAsia="pl-PL"/>
        </w:rPr>
        <w:t xml:space="preserve">tel. 87 643 66 78, </w:t>
      </w:r>
      <w:bookmarkStart w:id="1" w:name="_Hlk55218084"/>
      <w:r w:rsidRPr="00371907">
        <w:rPr>
          <w:rFonts w:cstheme="minorHAnsi"/>
          <w:lang w:eastAsia="pl-PL"/>
        </w:rPr>
        <w:t xml:space="preserve">e-mail: </w:t>
      </w:r>
      <w:hyperlink r:id="rId4" w:history="1">
        <w:r w:rsidRPr="005A69C3">
          <w:rPr>
            <w:rStyle w:val="Hipercze"/>
            <w:rFonts w:cstheme="minorHAnsi"/>
            <w:lang w:eastAsia="pl-PL"/>
          </w:rPr>
          <w:t>Monika.Bulach@wody.gov.pl</w:t>
        </w:r>
      </w:hyperlink>
      <w:bookmarkEnd w:id="1"/>
      <w:r w:rsidRPr="005A69C3">
        <w:rPr>
          <w:szCs w:val="24"/>
          <w:lang w:eastAsia="pl-PL"/>
        </w:rPr>
        <w:t>).</w:t>
      </w:r>
    </w:p>
    <w:p w14:paraId="442903EA" w14:textId="77777777" w:rsidR="009D3CF6" w:rsidRDefault="009D3CF6" w:rsidP="009D3CF6">
      <w:pPr>
        <w:spacing w:after="0" w:line="240" w:lineRule="auto"/>
        <w:ind w:firstLine="708"/>
        <w:jc w:val="both"/>
        <w:rPr>
          <w:rFonts w:cs="Calibri"/>
          <w:bCs/>
        </w:rPr>
      </w:pPr>
      <w:r w:rsidRPr="00115BF4">
        <w:rPr>
          <w:rFonts w:cs="Calibri"/>
          <w:bCs/>
        </w:rPr>
        <w:tab/>
      </w:r>
    </w:p>
    <w:p w14:paraId="7487F34F" w14:textId="77777777" w:rsidR="009D3CF6" w:rsidRPr="001A64BE" w:rsidRDefault="009D3CF6" w:rsidP="009D3CF6">
      <w:pPr>
        <w:spacing w:after="0" w:line="240" w:lineRule="auto"/>
        <w:ind w:firstLine="709"/>
        <w:jc w:val="both"/>
        <w:rPr>
          <w:rFonts w:cstheme="minorHAnsi"/>
        </w:rPr>
      </w:pPr>
      <w:r w:rsidRPr="001A64BE">
        <w:rPr>
          <w:rFonts w:cstheme="minorHAnsi"/>
        </w:rPr>
        <w:t>Na podstawie art. 36 § 1 Kpa zawiadamiam, iż nie jest możliwe  załatwienie  sprawy  w  terminie  określonym w art.  35  Kpa ze względu na skomplikowany charakter sprawy.</w:t>
      </w:r>
    </w:p>
    <w:p w14:paraId="1E8E0C98" w14:textId="77777777" w:rsidR="009D3CF6" w:rsidRDefault="009D3CF6" w:rsidP="009D3CF6">
      <w:pPr>
        <w:tabs>
          <w:tab w:val="left" w:pos="709"/>
        </w:tabs>
        <w:spacing w:after="0" w:line="240" w:lineRule="auto"/>
        <w:rPr>
          <w:rFonts w:cstheme="minorHAnsi"/>
        </w:rPr>
      </w:pPr>
      <w:r w:rsidRPr="001A64BE">
        <w:rPr>
          <w:rFonts w:cstheme="minorHAnsi"/>
        </w:rPr>
        <w:t xml:space="preserve">              Rozstrzygnięcie w sprawie zostanie wydane w terminie do dnia </w:t>
      </w:r>
      <w:r>
        <w:rPr>
          <w:rFonts w:cstheme="minorHAnsi"/>
        </w:rPr>
        <w:t>31</w:t>
      </w:r>
      <w:r w:rsidRPr="001A64BE">
        <w:rPr>
          <w:rFonts w:cstheme="minorHAnsi"/>
        </w:rPr>
        <w:t>.0</w:t>
      </w:r>
      <w:r>
        <w:rPr>
          <w:rFonts w:cstheme="minorHAnsi"/>
        </w:rPr>
        <w:t>8</w:t>
      </w:r>
      <w:r w:rsidRPr="001A64BE">
        <w:rPr>
          <w:rFonts w:cstheme="minorHAnsi"/>
        </w:rPr>
        <w:t>.2021 r.</w:t>
      </w:r>
    </w:p>
    <w:p w14:paraId="4A85F677" w14:textId="77777777" w:rsidR="009D3CF6" w:rsidRPr="005A69C3" w:rsidRDefault="009D3CF6" w:rsidP="009D3CF6">
      <w:pPr>
        <w:tabs>
          <w:tab w:val="left" w:pos="709"/>
        </w:tabs>
        <w:spacing w:after="0" w:line="240" w:lineRule="auto"/>
        <w:rPr>
          <w:rFonts w:cstheme="minorHAnsi"/>
        </w:rPr>
      </w:pPr>
    </w:p>
    <w:p w14:paraId="104D0581" w14:textId="77777777" w:rsidR="009D3CF6" w:rsidRPr="00A846EB" w:rsidRDefault="009D3CF6" w:rsidP="009D3CF6">
      <w:pPr>
        <w:spacing w:after="0" w:line="240" w:lineRule="auto"/>
        <w:ind w:firstLine="708"/>
        <w:jc w:val="both"/>
        <w:rPr>
          <w:sz w:val="18"/>
        </w:rPr>
      </w:pPr>
      <w:r w:rsidRPr="00681E49">
        <w:rPr>
          <w:rFonts w:cs="Calibri"/>
          <w:bCs/>
          <w:szCs w:val="24"/>
        </w:rPr>
        <w:t>Jednocześnie</w:t>
      </w:r>
      <w:r>
        <w:rPr>
          <w:rFonts w:cs="Calibri"/>
          <w:bCs/>
          <w:szCs w:val="24"/>
        </w:rPr>
        <w:t xml:space="preserve"> informuję, że zawiadomienie o wydaniu decyzji </w:t>
      </w:r>
      <w:r w:rsidRPr="00681E49">
        <w:rPr>
          <w:rFonts w:cs="Calibri"/>
          <w:bCs/>
          <w:szCs w:val="24"/>
        </w:rPr>
        <w:t>nastąpi w formie publicznego obwieszczenia</w:t>
      </w:r>
      <w:r>
        <w:rPr>
          <w:rFonts w:cs="Calibri"/>
          <w:bCs/>
          <w:szCs w:val="24"/>
        </w:rPr>
        <w:t xml:space="preserve"> </w:t>
      </w:r>
      <w:r w:rsidRPr="00681E49">
        <w:rPr>
          <w:rFonts w:cs="Calibri"/>
          <w:bCs/>
          <w:szCs w:val="24"/>
        </w:rPr>
        <w:t>przez udostępnienie pisma w Biuletynie Informacji Publicznej</w:t>
      </w:r>
      <w:r>
        <w:rPr>
          <w:rFonts w:cs="Calibri"/>
          <w:bCs/>
          <w:szCs w:val="24"/>
        </w:rPr>
        <w:t xml:space="preserve"> P</w:t>
      </w:r>
      <w:r w:rsidRPr="00050ED1">
        <w:rPr>
          <w:rFonts w:cs="Calibri"/>
          <w:bCs/>
          <w:szCs w:val="24"/>
        </w:rPr>
        <w:t>aństwowego Gospodarstwa Wodnego Wody Polskie</w:t>
      </w:r>
      <w:r>
        <w:rPr>
          <w:rFonts w:cs="Calibri"/>
          <w:bCs/>
          <w:szCs w:val="24"/>
        </w:rPr>
        <w:t xml:space="preserve"> (</w:t>
      </w:r>
      <w:r w:rsidRPr="00050ED1">
        <w:rPr>
          <w:rFonts w:cs="Calibri"/>
          <w:bCs/>
          <w:szCs w:val="24"/>
        </w:rPr>
        <w:t>https://wodypolskie.bip.gov.pl/</w:t>
      </w:r>
      <w:r>
        <w:rPr>
          <w:rFonts w:cs="Calibri"/>
          <w:bCs/>
          <w:szCs w:val="24"/>
        </w:rPr>
        <w:t>).</w:t>
      </w:r>
      <w:r w:rsidRPr="00115BF4">
        <w:rPr>
          <w:rFonts w:cs="Calibri"/>
          <w:bCs/>
        </w:rPr>
        <w:tab/>
      </w:r>
    </w:p>
    <w:p w14:paraId="7D042C8C" w14:textId="77777777" w:rsidR="003B24D6" w:rsidRDefault="003B24D6"/>
    <w:sectPr w:rsidR="003B24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010"/>
    <w:rsid w:val="002D1010"/>
    <w:rsid w:val="003B24D6"/>
    <w:rsid w:val="009D3CF6"/>
    <w:rsid w:val="00CC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11C8B8-364F-4772-B638-4829129EA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C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D3CF6"/>
  </w:style>
  <w:style w:type="paragraph" w:styleId="Tekstpodstawowy">
    <w:name w:val="Body Text"/>
    <w:basedOn w:val="Normalny"/>
    <w:link w:val="TekstpodstawowyZnak"/>
    <w:uiPriority w:val="99"/>
    <w:unhideWhenUsed/>
    <w:rsid w:val="009D3CF6"/>
    <w:pPr>
      <w:spacing w:after="120" w:line="276" w:lineRule="auto"/>
    </w:pPr>
  </w:style>
  <w:style w:type="character" w:customStyle="1" w:styleId="TekstpodstawowyZnak1">
    <w:name w:val="Tekst podstawowy Znak1"/>
    <w:basedOn w:val="Domylnaczcionkaakapitu"/>
    <w:uiPriority w:val="99"/>
    <w:semiHidden/>
    <w:rsid w:val="009D3CF6"/>
  </w:style>
  <w:style w:type="character" w:styleId="Hipercze">
    <w:name w:val="Hyperlink"/>
    <w:basedOn w:val="Domylnaczcionkaakapitu"/>
    <w:uiPriority w:val="99"/>
    <w:unhideWhenUsed/>
    <w:rsid w:val="009D3C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onika.Bulach@wody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232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Bułach (RZGW Białystok)</dc:creator>
  <cp:keywords/>
  <dc:description/>
  <cp:lastModifiedBy>Boby Kozlowski</cp:lastModifiedBy>
  <cp:revision>2</cp:revision>
  <dcterms:created xsi:type="dcterms:W3CDTF">2021-08-05T12:15:00Z</dcterms:created>
  <dcterms:modified xsi:type="dcterms:W3CDTF">2021-08-05T12:15:00Z</dcterms:modified>
</cp:coreProperties>
</file>